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0C" w:rsidRPr="00A1670C" w:rsidRDefault="00A1670C" w:rsidP="00A1670C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A1670C" w:rsidRPr="00A1670C" w:rsidRDefault="00A1670C" w:rsidP="00A1670C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A1670C" w:rsidRPr="00A1670C" w:rsidRDefault="00A1670C" w:rsidP="00A1670C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 БЛАГОТВОРИТЕЛЬНОЙ ДЕЯТЕЛЬНОСТИ И </w:t>
      </w:r>
      <w:proofErr w:type="gramStart"/>
      <w:r w:rsidRPr="00A167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БЛАГОТВОРИТЕЛЬНЫХ</w:t>
      </w:r>
      <w:proofErr w:type="gramEnd"/>
    </w:p>
    <w:p w:rsidR="00A1670C" w:rsidRPr="00A1670C" w:rsidRDefault="00A1670C" w:rsidP="00A1670C">
      <w:pPr>
        <w:spacing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A167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ОРГАНИЗАЦИЯХ</w:t>
      </w:r>
      <w:proofErr w:type="gramEnd"/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A1670C" w:rsidRPr="00A1670C" w:rsidRDefault="00A1670C" w:rsidP="00A1670C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A1670C" w:rsidRPr="00A1670C" w:rsidRDefault="00A1670C" w:rsidP="00A1670C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7 июля 1995 года</w:t>
      </w:r>
    </w:p>
    <w:p w:rsidR="00A1670C" w:rsidRPr="00A1670C" w:rsidRDefault="00A1670C" w:rsidP="00A1670C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Список изменяющих документов</w:t>
      </w:r>
    </w:p>
    <w:p w:rsidR="00A1670C" w:rsidRPr="00A1670C" w:rsidRDefault="00A1670C" w:rsidP="00A1670C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(в ред. Федеральных законов от 21.03.2002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31-ФЗ,</w:t>
      </w:r>
      <w:proofErr w:type="gramEnd"/>
    </w:p>
    <w:p w:rsidR="00A1670C" w:rsidRPr="00A1670C" w:rsidRDefault="00A1670C" w:rsidP="00A1670C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25.07.2002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112-ФЗ,</w:t>
      </w: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от 04.07.2003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94-ФЗ,</w:t>
      </w:r>
    </w:p>
    <w:p w:rsidR="00A1670C" w:rsidRPr="00A1670C" w:rsidRDefault="00A1670C" w:rsidP="00A1670C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22.08.2004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122-ФЗ,</w:t>
      </w: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от 30.12.2006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276-ФЗ</w:t>
      </w: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A1670C" w:rsidRPr="00A1670C" w:rsidRDefault="00A1670C" w:rsidP="00A1670C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30.12.2008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309-ФЗ</w:t>
      </w: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, от 23.12.2010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383-ФЗ</w:t>
      </w: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A1670C" w:rsidRPr="00A1670C" w:rsidRDefault="00A1670C" w:rsidP="00A1670C">
      <w:pPr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05.05.2014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N 103-ФЗ</w:t>
      </w:r>
      <w:r w:rsidRPr="00A1670C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)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single" w:sz="12" w:space="0" w:color="FFFFFF" w:frame="1"/>
          <w:shd w:val="clear" w:color="auto" w:fill="C8FFC8"/>
          <w:lang w:eastAsia="ru-RU"/>
        </w:rPr>
        <w:t>законами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30.12.2006 N 276-ФЗ)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  <w:t xml:space="preserve">Раздел I. </w:t>
      </w: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ОБЩИЕ ПОЛОЖЕНИЯ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1. Благотворительная деятельность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2. Цели благотворительной деятельности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Благотворительная деятельность осуществляется в целях: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укреплению престижа и роли семьи в обществе;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защите материнства, детства и отцовства;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содействия деятельности в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области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физической культуры и спорта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(за исключением профессионального спорта);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(в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05.05.2014 N 103-ФЗ)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охраны окружающей среды и защиты животных;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(в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30.12.2008 N 309-ФЗ)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lastRenderedPageBreak/>
        <w:t>оказания бесплатной юридической помощи и правового просвещения населения;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содействия добровольческой деятельности;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содействия патриотическому, духовно-нравственному воспитанию детей и молодежи;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содействия профилактике социально опасных форм поведения граждан.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3 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3. Законодательство о благотворительной деятельности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1. Законодательство о благотворительной деятельности состоит из соответствующих положений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single" w:sz="12" w:space="0" w:color="FFFFFF" w:frame="1"/>
          <w:lang w:eastAsia="ru-RU"/>
        </w:rPr>
        <w:t>Конституции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Российской Федерации, Гражданского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single" w:sz="12" w:space="0" w:color="FFFFFF" w:frame="1"/>
          <w:lang w:eastAsia="ru-RU"/>
        </w:rPr>
        <w:t>кодекса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Российской Федерации, настоящего Федерального закона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, иных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федеральных законов и законов субъектов Российской Федерации.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lastRenderedPageBreak/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30.12.2006 N 276-ФЗ)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single" w:sz="12" w:space="0" w:color="FFFFFF" w:frame="1"/>
          <w:shd w:val="clear" w:color="auto" w:fill="C8FFC8"/>
          <w:lang w:eastAsia="ru-RU"/>
        </w:rPr>
        <w:t>законодательством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 Российской Федерации о выборах и референдумах.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4. Право на осуществление благотворительной деятельности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5. Участники благотворительной деятельности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благополучатели</w:t>
      </w:r>
      <w:proofErr w:type="spell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Благотворители - лица, осуществляющие благотворительные пожертвования в формах: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Благотворители вправе определять цели и порядок использования своих пожертвований.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Добровольцы -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физические лица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, осуществляющие благотворительную деятельность в форме безвозмездного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выполнения работ, оказания услуг (добровольческой деятельности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).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четвертая в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Благополучатели</w:t>
      </w:r>
      <w:proofErr w:type="spell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6. Благотворительная организация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7. Формы благотворительных организаций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законами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благотворительных организаций.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Статья 7.1. Правовые условия осуществления добровольцами благотворительной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деятельности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 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>введена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lastRenderedPageBreak/>
        <w:t> 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1. Условия осуществления добровольцем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благотворительной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благополучателем</w:t>
      </w:r>
      <w:proofErr w:type="spellEnd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благополучателя</w:t>
      </w:r>
      <w:proofErr w:type="spellEnd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3. 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A1670C" w:rsidRPr="00A1670C" w:rsidRDefault="00A1670C" w:rsidP="00A1670C">
      <w:pPr>
        <w:spacing w:line="360" w:lineRule="auto"/>
        <w:ind w:left="-54"/>
        <w:jc w:val="left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 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Раздел II. ПОРЯДОК СОЗДАНИЯ И ПРЕКРАЩЕНИЯ ДЕЯТЕЛЬНОСТИ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8. Учредители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9. Государственная регистрация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Государственная регистрация благотворительной организации осуществляется в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федеральными законами.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lastRenderedPageBreak/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10. Высший орган управления благотворительной организацией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изменение устава благотворительной организации;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благотворительных программ;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годового плана, бюджета благотворительной организац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ии и ее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годового отчета;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11. Реорганизация и ликвидация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Реорганизация и ликвидация благотворительной организации осуществляются в установленном законом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lastRenderedPageBreak/>
        <w:t xml:space="preserve">комиссии, если порядок использования имущества благотворительной организации не предусмотрен в ее уставе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или если иное не установлено федеральным законом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25.07.2002 N 112-ФЗ)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  <w:t xml:space="preserve">Раздел III. </w:t>
      </w: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УСЛОВИЯ И ПОРЯДОК ОСУЩЕСТВЛЕНИЯ ДЕЯТЕЛЬНОСТИ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12. Деятельность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целей.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внереализационных</w:t>
      </w:r>
      <w:proofErr w:type="spell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операций.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13. Филиалы и представительства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законодательства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14. Объединения (ассоциации и союзы) благотворительных организаций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15. Источники формирования имущества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Источниками формирования имущества благотворительной организации могут являться: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взносы учредителей благотворительной организации;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членские взносы (для благотворительных организаций, основанных на членстве);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доходы от </w:t>
      </w:r>
      <w:proofErr w:type="spell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внереализационных</w:t>
      </w:r>
      <w:proofErr w:type="spell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операций, включая доходы от ценных бумаг;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доходы от разрешенной законом предпринимательской деятельности;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lastRenderedPageBreak/>
        <w:t xml:space="preserve">абзац утратил силу. - Федеральный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single" w:sz="12" w:space="0" w:color="FFFFFF" w:frame="1"/>
          <w:shd w:val="clear" w:color="auto" w:fill="C8FFC8"/>
          <w:lang w:eastAsia="ru-RU"/>
        </w:rPr>
        <w:t>закон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 от 22.08.2004 N 122-ФЗ;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труд добровольцев;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иные не запрещенные законом источники.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16. Имущество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законодательству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уставу этой организации, пожеланиям благотворителя.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4. В случае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17. Благотворительная программа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быть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внереализационных</w:t>
      </w:r>
      <w:proofErr w:type="spell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  <w:t xml:space="preserve">Раздел IV. </w:t>
      </w: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ГОСУДАРСТВЕННЫЕ ГАРАНТИИ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БЛАГОТВОРИТЕЛЬНОЙ ДЕЯТЕЛЬНОСТИ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3 - 6. Утратили силу. - Федеральный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bdr w:val="single" w:sz="12" w:space="0" w:color="FFFFFF" w:frame="1"/>
          <w:shd w:val="clear" w:color="auto" w:fill="C8FFC8"/>
          <w:lang w:eastAsia="ru-RU"/>
        </w:rPr>
        <w:t>закон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 xml:space="preserve"> от 22.08.2004 N 122-ФЗ.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7.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Органы государственной власти и органы местного самоуправления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вправе осуществлять поддержку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благотворительной деятельности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в порядке и в формах, которые не противоречат законодательству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Российской Федерации.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7 введен Федеральным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законом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Статья 19. 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осуществлением благотворительной деятельности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ведет бухгалтерский учет и отчетность в порядке, установленном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2.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Орган, принявший решение о государственной регистрации благотворительной организации,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осуществляет 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контроль за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соответствием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ее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деятельности целям, ради которых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она создана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. Благотворительная организация ежегодно представляет в орган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, принявший решение о ее государственной регистрации,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отчет о своей деятельности, содержащий сведения о: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дств бл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аготворительной организации;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персональном 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составе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высшего органа управления благотворительной организацией;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составе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содержании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результатах деятельности благотворительной организации;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нарушениях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3. Ежегодный отчет представляется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благотворительной организацией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в орган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, принявший решение о ее государственной регистрации, в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тот же срок, что и годовой отчет о финансово-хозяйственной деятельности, представляемый в налоговые органы.</w:t>
      </w:r>
    </w:p>
    <w:p w:rsidR="00A1670C" w:rsidRPr="00A1670C" w:rsidRDefault="00A1670C" w:rsidP="00A1670C">
      <w:pPr>
        <w:spacing w:line="264" w:lineRule="auto"/>
        <w:ind w:left="-54"/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>п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. 3 в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bdr w:val="single" w:sz="12" w:space="0" w:color="FFFFFF" w:frame="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bdr w:val="single" w:sz="12" w:space="0" w:color="FFFFFF" w:frame="1"/>
          <w:lang w:eastAsia="ru-RU"/>
        </w:rPr>
        <w:t xml:space="preserve"> от 21.03.2002 N 31-ФЗ)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4. Орган, принявший решение о государственной регистрации благотворительной организации,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обеспечивает открытый доступ, включая доступ средств массовой информации, к полученным им ежегодным отчетам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данной благотворительной организации.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Налоговые органы осуществляют 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 налогах.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20. Ответственность благотворительной организации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A1670C" w:rsidRPr="00A1670C" w:rsidRDefault="00A1670C" w:rsidP="00A1670C">
      <w:pPr>
        <w:spacing w:line="312" w:lineRule="auto"/>
        <w:ind w:left="-54" w:firstLine="547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2. В случае совершения благотворительной организацией действий, противоречащих ее целям, а также настоящему Федеральному закону, орган, 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lastRenderedPageBreak/>
        <w:t>принявший решение о государственной регистрации данной благотворительной организации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>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A1670C" w:rsidRPr="00A1670C" w:rsidRDefault="00A1670C" w:rsidP="00A1670C">
      <w:pPr>
        <w:spacing w:line="264" w:lineRule="auto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A1670C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r w:rsidRPr="00A167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12</w:t>
      </w: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21. Осуществление международной благотворительной деятельности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рств в с</w:t>
      </w:r>
      <w:proofErr w:type="gramEnd"/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оответствии с законодательством Российской Федерации.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ind w:left="-54"/>
        <w:jc w:val="center"/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lang w:eastAsia="ru-RU"/>
        </w:rPr>
        <w:t xml:space="preserve">Раздел V. </w:t>
      </w:r>
      <w:r w:rsidRPr="00A1670C">
        <w:rPr>
          <w:rFonts w:ascii="Verdana" w:eastAsia="Times New Roman" w:hAnsi="Verdana" w:cs="Times New Roman"/>
          <w:b/>
          <w:bCs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ЗАКЛЮЧИТЕЛЬНЫЕ ПОЛОЖЕНИЯ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23. О вступлении в силу настоящего Федерального закона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1670C" w:rsidRPr="00A1670C" w:rsidRDefault="00A1670C" w:rsidP="00A1670C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A1670C" w:rsidRPr="00A1670C" w:rsidRDefault="00A1670C" w:rsidP="00A1670C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A1670C" w:rsidRPr="00A1670C" w:rsidRDefault="00A1670C" w:rsidP="00A1670C">
      <w:pPr>
        <w:spacing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Б.ЕЛЬЦИН</w:t>
      </w:r>
    </w:p>
    <w:p w:rsidR="00A1670C" w:rsidRPr="00A1670C" w:rsidRDefault="00A1670C" w:rsidP="00A1670C">
      <w:pPr>
        <w:spacing w:line="360" w:lineRule="auto"/>
        <w:ind w:left="-54"/>
        <w:jc w:val="left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lastRenderedPageBreak/>
        <w:t>Москва, Кремль</w:t>
      </w:r>
    </w:p>
    <w:p w:rsidR="00A1670C" w:rsidRPr="00A1670C" w:rsidRDefault="00A1670C" w:rsidP="00A1670C">
      <w:pPr>
        <w:spacing w:line="360" w:lineRule="auto"/>
        <w:ind w:left="-54"/>
        <w:jc w:val="left"/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shd w:val="clear" w:color="auto" w:fill="C8FFC8"/>
          <w:lang w:eastAsia="ru-RU"/>
        </w:rPr>
        <w:t>11</w:t>
      </w:r>
      <w:r w:rsidRPr="00A1670C">
        <w:rPr>
          <w:rFonts w:ascii="Verdana" w:eastAsia="Times New Roman" w:hAnsi="Verdana" w:cs="Times New Roman"/>
          <w:sz w:val="21"/>
          <w:szCs w:val="21"/>
          <w:bdr w:val="single" w:sz="12" w:space="0" w:color="FFFFFF" w:frame="1"/>
          <w:lang w:eastAsia="ru-RU"/>
        </w:rPr>
        <w:t xml:space="preserve"> августа 1995 года</w:t>
      </w:r>
    </w:p>
    <w:p w:rsidR="00A1670C" w:rsidRPr="00A1670C" w:rsidRDefault="00A1670C" w:rsidP="00A1670C">
      <w:pPr>
        <w:spacing w:line="360" w:lineRule="auto"/>
        <w:jc w:val="lef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670C">
        <w:rPr>
          <w:rFonts w:ascii="Verdana" w:eastAsia="Times New Roman" w:hAnsi="Verdana" w:cs="Times New Roman"/>
          <w:sz w:val="21"/>
          <w:szCs w:val="21"/>
          <w:lang w:eastAsia="ru-RU"/>
        </w:rPr>
        <w:t>N 135-ФЗ</w:t>
      </w:r>
    </w:p>
    <w:p w:rsidR="00630429" w:rsidRDefault="00630429"/>
    <w:sectPr w:rsidR="00630429" w:rsidSect="0063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70C"/>
    <w:rsid w:val="00630429"/>
    <w:rsid w:val="00A1670C"/>
    <w:rsid w:val="00C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0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4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1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5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6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7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4410</Words>
  <Characters>25140</Characters>
  <Application>Microsoft Office Word</Application>
  <DocSecurity>0</DocSecurity>
  <Lines>209</Lines>
  <Paragraphs>58</Paragraphs>
  <ScaleCrop>false</ScaleCrop>
  <Company/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</dc:creator>
  <cp:lastModifiedBy>Школа 9</cp:lastModifiedBy>
  <cp:revision>1</cp:revision>
  <dcterms:created xsi:type="dcterms:W3CDTF">2016-02-02T14:01:00Z</dcterms:created>
  <dcterms:modified xsi:type="dcterms:W3CDTF">2016-02-02T14:01:00Z</dcterms:modified>
</cp:coreProperties>
</file>